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53" w:rsidRPr="00146D1A" w:rsidRDefault="00AE1F53">
      <w:pPr>
        <w:rPr>
          <w:rFonts w:ascii="Arial Narrow" w:hAnsi="Arial Narrow"/>
          <w:sz w:val="40"/>
          <w:szCs w:val="40"/>
        </w:rPr>
      </w:pPr>
      <w:bookmarkStart w:id="0" w:name="_GoBack"/>
    </w:p>
    <w:p w:rsidR="00AE1F53" w:rsidRPr="00146D1A" w:rsidRDefault="000405BA" w:rsidP="00AE1F53">
      <w:pPr>
        <w:jc w:val="center"/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I REUNION IBEROAMERICANA DE LA OMT SOBRE ECONOMIA COLABORATIVA EN EL ALOJAMIENTO TURISTICO</w:t>
      </w:r>
    </w:p>
    <w:p w:rsidR="00AE1F53" w:rsidRPr="00146D1A" w:rsidRDefault="000405BA" w:rsidP="00AE1F53">
      <w:pPr>
        <w:jc w:val="center"/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 xml:space="preserve">4 </w:t>
      </w:r>
      <w:r w:rsidR="00AE1F53" w:rsidRPr="00146D1A">
        <w:rPr>
          <w:rFonts w:ascii="Arial Narrow" w:hAnsi="Arial Narrow"/>
          <w:sz w:val="40"/>
          <w:szCs w:val="40"/>
        </w:rPr>
        <w:t xml:space="preserve">y 5 de abril de 2016, Montevideo, </w:t>
      </w:r>
      <w:r w:rsidRPr="00146D1A">
        <w:rPr>
          <w:rFonts w:ascii="Arial Narrow" w:hAnsi="Arial Narrow"/>
          <w:sz w:val="40"/>
          <w:szCs w:val="40"/>
        </w:rPr>
        <w:t>URUGUAY</w:t>
      </w:r>
    </w:p>
    <w:p w:rsidR="00AE1F53" w:rsidRPr="00146D1A" w:rsidRDefault="00AE1F53" w:rsidP="00AE1F53">
      <w:pPr>
        <w:jc w:val="center"/>
        <w:rPr>
          <w:rFonts w:ascii="Arial Narrow" w:hAnsi="Arial Narrow"/>
          <w:sz w:val="40"/>
          <w:szCs w:val="40"/>
        </w:rPr>
      </w:pPr>
    </w:p>
    <w:p w:rsidR="000405BA" w:rsidRPr="00146D1A" w:rsidRDefault="000405BA" w:rsidP="00AE1F53">
      <w:pPr>
        <w:jc w:val="center"/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CONCLUSIONES</w:t>
      </w:r>
    </w:p>
    <w:p w:rsidR="000405BA" w:rsidRPr="00146D1A" w:rsidRDefault="000405BA">
      <w:pPr>
        <w:rPr>
          <w:rFonts w:ascii="Arial Narrow" w:hAnsi="Arial Narrow"/>
          <w:sz w:val="40"/>
          <w:szCs w:val="40"/>
        </w:rPr>
      </w:pPr>
    </w:p>
    <w:p w:rsidR="000405BA" w:rsidRPr="00146D1A" w:rsidRDefault="000405BA" w:rsidP="00AE1F53">
      <w:p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ANT</w:t>
      </w:r>
      <w:r w:rsidR="00535594" w:rsidRPr="00146D1A">
        <w:rPr>
          <w:rFonts w:ascii="Arial Narrow" w:hAnsi="Arial Narrow"/>
          <w:sz w:val="40"/>
          <w:szCs w:val="40"/>
        </w:rPr>
        <w:t>E</w:t>
      </w:r>
      <w:r w:rsidRPr="00146D1A">
        <w:rPr>
          <w:rFonts w:ascii="Arial Narrow" w:hAnsi="Arial Narrow"/>
          <w:sz w:val="40"/>
          <w:szCs w:val="40"/>
        </w:rPr>
        <w:t>CEDENTES PREVIOS:</w:t>
      </w:r>
    </w:p>
    <w:p w:rsidR="000405BA" w:rsidRPr="00146D1A" w:rsidRDefault="000405BA" w:rsidP="000405BA">
      <w:pPr>
        <w:pStyle w:val="ListParagraph"/>
        <w:rPr>
          <w:rFonts w:ascii="Arial Narrow" w:hAnsi="Arial Narrow"/>
          <w:sz w:val="40"/>
          <w:szCs w:val="40"/>
        </w:rPr>
      </w:pPr>
    </w:p>
    <w:p w:rsidR="00460EF4" w:rsidRPr="00146D1A" w:rsidRDefault="00460EF4" w:rsidP="00146D1A">
      <w:pPr>
        <w:pStyle w:val="ListParagraph"/>
        <w:numPr>
          <w:ilvl w:val="0"/>
          <w:numId w:val="4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Como consecuencia de la crisis económica mundial de 2009 y de los impresionantes avances de la tecnología, hemos sido testigos de un cambio acelerado en los modelos de negocios y en el comportamiento de los consumidores</w:t>
      </w:r>
      <w:r w:rsidR="00E22DBA" w:rsidRPr="00146D1A">
        <w:rPr>
          <w:rFonts w:ascii="Arial Narrow" w:hAnsi="Arial Narrow"/>
          <w:sz w:val="40"/>
          <w:szCs w:val="40"/>
        </w:rPr>
        <w:t xml:space="preserve">, lo que ha generado </w:t>
      </w:r>
      <w:r w:rsidRPr="00146D1A">
        <w:rPr>
          <w:rFonts w:ascii="Arial Narrow" w:hAnsi="Arial Narrow"/>
          <w:sz w:val="40"/>
          <w:szCs w:val="40"/>
        </w:rPr>
        <w:t>un crecimiento exponencial de diferentes subsectores tales como el alojamiento, el transporte, la restauración que integran la cadena de valor tur</w:t>
      </w:r>
      <w:r w:rsidR="00764C9A" w:rsidRPr="00146D1A">
        <w:rPr>
          <w:rFonts w:ascii="Arial Narrow" w:hAnsi="Arial Narrow"/>
          <w:sz w:val="40"/>
          <w:szCs w:val="40"/>
        </w:rPr>
        <w:t xml:space="preserve">ística </w:t>
      </w:r>
      <w:r w:rsidRPr="00146D1A">
        <w:rPr>
          <w:rFonts w:ascii="Arial Narrow" w:hAnsi="Arial Narrow"/>
          <w:sz w:val="40"/>
          <w:szCs w:val="40"/>
        </w:rPr>
        <w:t xml:space="preserve">que están intervenidos por las plataformas de contacto entre prestadores de servicios y consumidores. </w:t>
      </w:r>
    </w:p>
    <w:p w:rsidR="00661260" w:rsidRPr="00146D1A" w:rsidRDefault="00661260" w:rsidP="00661260">
      <w:pPr>
        <w:pStyle w:val="ListParagraph"/>
        <w:rPr>
          <w:rFonts w:ascii="Arial Narrow" w:hAnsi="Arial Narrow"/>
          <w:sz w:val="40"/>
          <w:szCs w:val="40"/>
        </w:rPr>
      </w:pPr>
    </w:p>
    <w:p w:rsidR="00AE1F53" w:rsidRPr="00146D1A" w:rsidRDefault="00AE1F53" w:rsidP="00661260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lastRenderedPageBreak/>
        <w:t xml:space="preserve">La </w:t>
      </w:r>
      <w:r w:rsidR="00535594" w:rsidRPr="00146D1A">
        <w:rPr>
          <w:rFonts w:ascii="Arial Narrow" w:hAnsi="Arial Narrow"/>
          <w:sz w:val="40"/>
          <w:szCs w:val="40"/>
        </w:rPr>
        <w:t xml:space="preserve">OMT </w:t>
      </w:r>
      <w:r w:rsidRPr="00146D1A">
        <w:rPr>
          <w:rFonts w:ascii="Arial Narrow" w:hAnsi="Arial Narrow"/>
          <w:sz w:val="40"/>
          <w:szCs w:val="40"/>
        </w:rPr>
        <w:t xml:space="preserve">sostiene que </w:t>
      </w:r>
      <w:r w:rsidR="00535594" w:rsidRPr="00146D1A">
        <w:rPr>
          <w:rFonts w:ascii="Arial Narrow" w:hAnsi="Arial Narrow"/>
          <w:sz w:val="40"/>
          <w:szCs w:val="40"/>
        </w:rPr>
        <w:t xml:space="preserve">“el consumo colaborativo </w:t>
      </w:r>
      <w:r w:rsidR="00AF2A74" w:rsidRPr="00146D1A">
        <w:rPr>
          <w:rFonts w:ascii="Arial Narrow" w:hAnsi="Arial Narrow"/>
          <w:sz w:val="40"/>
          <w:szCs w:val="40"/>
        </w:rPr>
        <w:t>está</w:t>
      </w:r>
      <w:r w:rsidR="00535594" w:rsidRPr="00146D1A">
        <w:rPr>
          <w:rFonts w:ascii="Arial Narrow" w:hAnsi="Arial Narrow"/>
          <w:sz w:val="40"/>
          <w:szCs w:val="40"/>
        </w:rPr>
        <w:t xml:space="preserve"> dando lugar a nuevos modelos de negocio</w:t>
      </w:r>
      <w:r w:rsidRPr="00146D1A">
        <w:rPr>
          <w:rFonts w:ascii="Arial Narrow" w:hAnsi="Arial Narrow"/>
          <w:sz w:val="40"/>
          <w:szCs w:val="40"/>
        </w:rPr>
        <w:t>; sin embargo</w:t>
      </w:r>
      <w:r w:rsidR="00C8398C" w:rsidRPr="00146D1A">
        <w:rPr>
          <w:rFonts w:ascii="Arial Narrow" w:hAnsi="Arial Narrow"/>
          <w:sz w:val="40"/>
          <w:szCs w:val="40"/>
        </w:rPr>
        <w:t xml:space="preserve"> </w:t>
      </w:r>
      <w:r w:rsidR="00535594" w:rsidRPr="00146D1A">
        <w:rPr>
          <w:rFonts w:ascii="Arial Narrow" w:hAnsi="Arial Narrow"/>
          <w:sz w:val="40"/>
          <w:szCs w:val="40"/>
        </w:rPr>
        <w:t xml:space="preserve">debemos subrayar </w:t>
      </w:r>
      <w:r w:rsidR="00535594" w:rsidRPr="00146D1A">
        <w:rPr>
          <w:rFonts w:ascii="Arial Narrow" w:hAnsi="Arial Narrow"/>
          <w:b/>
          <w:sz w:val="40"/>
          <w:szCs w:val="40"/>
        </w:rPr>
        <w:t>la necesidad de que el sector encuentre soluciones progresivas para salvaguardar  los derechos de los consumidores y las normas de calidad, y garantizar un terreno de juego neutral en el que todas las empresas puedan competir y prosperar”.</w:t>
      </w:r>
    </w:p>
    <w:p w:rsidR="00661260" w:rsidRPr="00146D1A" w:rsidRDefault="00661260" w:rsidP="00661260">
      <w:pPr>
        <w:pStyle w:val="ListParagraph"/>
        <w:rPr>
          <w:rFonts w:ascii="Arial Narrow" w:hAnsi="Arial Narrow"/>
          <w:sz w:val="40"/>
          <w:szCs w:val="40"/>
        </w:rPr>
      </w:pPr>
    </w:p>
    <w:p w:rsidR="00460EF4" w:rsidRPr="00146D1A" w:rsidRDefault="00460EF4" w:rsidP="00661260">
      <w:pPr>
        <w:pStyle w:val="ListParagraph"/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 xml:space="preserve">Sin embargo el comercio electrónico se incorporó a la realidad cotidiana de los consumidores y forma parte del análisis de organismos internacionales y acuerdos </w:t>
      </w:r>
      <w:proofErr w:type="spellStart"/>
      <w:r w:rsidRPr="00146D1A">
        <w:rPr>
          <w:rFonts w:ascii="Arial Narrow" w:hAnsi="Arial Narrow"/>
          <w:sz w:val="40"/>
          <w:szCs w:val="40"/>
        </w:rPr>
        <w:t>bi</w:t>
      </w:r>
      <w:proofErr w:type="spellEnd"/>
      <w:r w:rsidRPr="00146D1A">
        <w:rPr>
          <w:rFonts w:ascii="Arial Narrow" w:hAnsi="Arial Narrow"/>
          <w:sz w:val="40"/>
          <w:szCs w:val="40"/>
        </w:rPr>
        <w:t xml:space="preserve"> y multilaterales como lo reflejan los documentos de la OMT, la OIT y la OCDE entre otros.</w:t>
      </w:r>
    </w:p>
    <w:p w:rsidR="00460EF4" w:rsidRPr="00146D1A" w:rsidRDefault="00460EF4" w:rsidP="00661260">
      <w:pPr>
        <w:pStyle w:val="ListParagraph"/>
        <w:rPr>
          <w:rFonts w:ascii="Arial Narrow" w:hAnsi="Arial Narrow"/>
          <w:sz w:val="40"/>
          <w:szCs w:val="40"/>
        </w:rPr>
      </w:pPr>
    </w:p>
    <w:p w:rsidR="00460EF4" w:rsidRPr="00146D1A" w:rsidRDefault="00460EF4" w:rsidP="00661260">
      <w:pPr>
        <w:pStyle w:val="ListParagraph"/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Este tipo de ofertas y comercialización están desafiando a las regulaciones existentes que en muchos destinos significan evasión fiscal con las consiguientes competencias desleales para con las empresas instaladas formalmente de acuerdo con las legislaciones establecidas.</w:t>
      </w:r>
    </w:p>
    <w:p w:rsidR="00460EF4" w:rsidRPr="00146D1A" w:rsidRDefault="00460EF4" w:rsidP="00661260">
      <w:pPr>
        <w:pStyle w:val="ListParagraph"/>
        <w:rPr>
          <w:rFonts w:ascii="Arial Narrow" w:hAnsi="Arial Narrow"/>
          <w:sz w:val="40"/>
          <w:szCs w:val="40"/>
        </w:rPr>
      </w:pPr>
    </w:p>
    <w:p w:rsidR="00460EF4" w:rsidRPr="00146D1A" w:rsidRDefault="00460EF4" w:rsidP="00661260">
      <w:pPr>
        <w:pStyle w:val="ListParagraph"/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 xml:space="preserve">Este formato implica además un conjunto de pérdidas de garantías para los propios turistas que </w:t>
      </w:r>
      <w:r w:rsidRPr="00146D1A">
        <w:rPr>
          <w:rFonts w:ascii="Arial Narrow" w:hAnsi="Arial Narrow"/>
          <w:sz w:val="40"/>
          <w:szCs w:val="40"/>
        </w:rPr>
        <w:lastRenderedPageBreak/>
        <w:t>son los principales actores de este sector económico relevante a nivel mundial.</w:t>
      </w:r>
    </w:p>
    <w:p w:rsidR="00460EF4" w:rsidRPr="00146D1A" w:rsidRDefault="00460EF4" w:rsidP="00661260">
      <w:pPr>
        <w:pStyle w:val="ListParagraph"/>
        <w:rPr>
          <w:rFonts w:ascii="Arial Narrow" w:hAnsi="Arial Narrow"/>
          <w:sz w:val="40"/>
          <w:szCs w:val="40"/>
        </w:rPr>
      </w:pPr>
    </w:p>
    <w:p w:rsidR="00D06796" w:rsidRPr="00146D1A" w:rsidRDefault="00AE1F53" w:rsidP="000405BA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L</w:t>
      </w:r>
      <w:r w:rsidR="00AF2A74" w:rsidRPr="00146D1A">
        <w:rPr>
          <w:rFonts w:ascii="Arial Narrow" w:hAnsi="Arial Narrow"/>
          <w:sz w:val="40"/>
          <w:szCs w:val="40"/>
        </w:rPr>
        <w:t>a presentación efectuada por la IHRA en el marco de la 100</w:t>
      </w:r>
      <w:r w:rsidRPr="00146D1A">
        <w:rPr>
          <w:rFonts w:ascii="Arial Narrow" w:hAnsi="Arial Narrow"/>
          <w:sz w:val="40"/>
          <w:szCs w:val="40"/>
        </w:rPr>
        <w:t>º</w:t>
      </w:r>
      <w:r w:rsidR="00AF2A74" w:rsidRPr="00146D1A">
        <w:rPr>
          <w:rFonts w:ascii="Arial Narrow" w:hAnsi="Arial Narrow"/>
          <w:sz w:val="40"/>
          <w:szCs w:val="40"/>
        </w:rPr>
        <w:t xml:space="preserve"> Reunión del Consejo Ejecutivo de la OMT efectuada </w:t>
      </w:r>
      <w:r w:rsidR="00D06796" w:rsidRPr="00146D1A">
        <w:rPr>
          <w:rFonts w:ascii="Arial Narrow" w:hAnsi="Arial Narrow"/>
          <w:sz w:val="40"/>
          <w:szCs w:val="40"/>
        </w:rPr>
        <w:t>los días 27 al 29 de mayo de</w:t>
      </w:r>
      <w:r w:rsidR="00AF2A74" w:rsidRPr="00146D1A">
        <w:rPr>
          <w:rFonts w:ascii="Arial Narrow" w:hAnsi="Arial Narrow"/>
          <w:sz w:val="40"/>
          <w:szCs w:val="40"/>
        </w:rPr>
        <w:t xml:space="preserve"> 2015 en </w:t>
      </w:r>
      <w:proofErr w:type="spellStart"/>
      <w:r w:rsidR="00AF2A74" w:rsidRPr="00146D1A">
        <w:rPr>
          <w:rFonts w:ascii="Arial Narrow" w:hAnsi="Arial Narrow"/>
          <w:sz w:val="40"/>
          <w:szCs w:val="40"/>
        </w:rPr>
        <w:t>Rovin</w:t>
      </w:r>
      <w:r w:rsidR="00C8398C" w:rsidRPr="00146D1A">
        <w:rPr>
          <w:rFonts w:ascii="Arial Narrow" w:hAnsi="Arial Narrow"/>
          <w:sz w:val="40"/>
          <w:szCs w:val="40"/>
        </w:rPr>
        <w:t>j</w:t>
      </w:r>
      <w:proofErr w:type="spellEnd"/>
      <w:r w:rsidR="00AF2A74" w:rsidRPr="00146D1A">
        <w:rPr>
          <w:rFonts w:ascii="Arial Narrow" w:hAnsi="Arial Narrow"/>
          <w:sz w:val="40"/>
          <w:szCs w:val="40"/>
        </w:rPr>
        <w:t xml:space="preserve">, Croacia </w:t>
      </w:r>
      <w:r w:rsidR="00D06796" w:rsidRPr="00146D1A">
        <w:rPr>
          <w:rFonts w:ascii="Arial Narrow" w:hAnsi="Arial Narrow"/>
          <w:sz w:val="40"/>
          <w:szCs w:val="40"/>
        </w:rPr>
        <w:t xml:space="preserve">donde se solicitó a la OMT la realización de una </w:t>
      </w:r>
      <w:r w:rsidR="002D2E2E" w:rsidRPr="00146D1A">
        <w:rPr>
          <w:rFonts w:ascii="Arial Narrow" w:hAnsi="Arial Narrow"/>
          <w:sz w:val="40"/>
          <w:szCs w:val="40"/>
        </w:rPr>
        <w:t>Reunión</w:t>
      </w:r>
      <w:r w:rsidR="00AF2A74" w:rsidRPr="00146D1A">
        <w:rPr>
          <w:rFonts w:ascii="Arial Narrow" w:hAnsi="Arial Narrow"/>
          <w:sz w:val="40"/>
          <w:szCs w:val="40"/>
        </w:rPr>
        <w:t xml:space="preserve"> Global para estudiar la problemática</w:t>
      </w:r>
      <w:r w:rsidR="00D06796" w:rsidRPr="00146D1A">
        <w:rPr>
          <w:rFonts w:ascii="Arial Narrow" w:hAnsi="Arial Narrow"/>
          <w:sz w:val="40"/>
          <w:szCs w:val="40"/>
        </w:rPr>
        <w:t xml:space="preserve"> que conllevan las nuevas modalidades de alojamiento </w:t>
      </w:r>
      <w:r w:rsidR="002D2E2E" w:rsidRPr="00146D1A">
        <w:rPr>
          <w:rFonts w:ascii="Arial Narrow" w:hAnsi="Arial Narrow"/>
          <w:sz w:val="40"/>
          <w:szCs w:val="40"/>
        </w:rPr>
        <w:t xml:space="preserve">y proponer  soluciones que generen un </w:t>
      </w:r>
      <w:r w:rsidR="00C8398C" w:rsidRPr="00146D1A">
        <w:rPr>
          <w:rFonts w:ascii="Arial Narrow" w:hAnsi="Arial Narrow"/>
          <w:sz w:val="40"/>
          <w:szCs w:val="40"/>
        </w:rPr>
        <w:t xml:space="preserve">desarrollo equitativo </w:t>
      </w:r>
      <w:r w:rsidR="00D06796" w:rsidRPr="00146D1A">
        <w:rPr>
          <w:rFonts w:ascii="Arial Narrow" w:hAnsi="Arial Narrow"/>
          <w:sz w:val="40"/>
          <w:szCs w:val="40"/>
        </w:rPr>
        <w:t xml:space="preserve">del sector. </w:t>
      </w:r>
    </w:p>
    <w:p w:rsidR="00D06796" w:rsidRPr="00146D1A" w:rsidRDefault="00D06796" w:rsidP="000405BA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</w:p>
    <w:p w:rsidR="00D06796" w:rsidRPr="00146D1A" w:rsidRDefault="00460EF4" w:rsidP="00D06796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Independientemente de la denominación, se visualiza que nuevas ofertas de servicios turísticos generan una nueva actividad económica en particular en lo relativo a alojamientos</w:t>
      </w:r>
      <w:r w:rsidR="00305D05" w:rsidRPr="00146D1A">
        <w:rPr>
          <w:rFonts w:ascii="Arial Narrow" w:hAnsi="Arial Narrow"/>
          <w:sz w:val="40"/>
          <w:szCs w:val="40"/>
        </w:rPr>
        <w:t xml:space="preserve"> –</w:t>
      </w:r>
      <w:r w:rsidR="00D06796" w:rsidRPr="00146D1A">
        <w:rPr>
          <w:rFonts w:ascii="Arial Narrow" w:hAnsi="Arial Narrow"/>
          <w:sz w:val="40"/>
          <w:szCs w:val="40"/>
        </w:rPr>
        <w:t xml:space="preserve"> </w:t>
      </w:r>
      <w:r w:rsidR="00305D05" w:rsidRPr="00146D1A">
        <w:rPr>
          <w:rFonts w:ascii="Arial Narrow" w:hAnsi="Arial Narrow"/>
          <w:sz w:val="40"/>
          <w:szCs w:val="40"/>
        </w:rPr>
        <w:t>alquiler turístico de corta estadía, muy diferente del tradicional arrendamiento de viviendas de más larga duración que siempre han existido en muchísimos mercados.</w:t>
      </w:r>
    </w:p>
    <w:p w:rsidR="00661260" w:rsidRPr="00146D1A" w:rsidRDefault="00661260" w:rsidP="00D06796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</w:p>
    <w:p w:rsidR="00D06796" w:rsidRPr="00146D1A" w:rsidRDefault="00C500A4" w:rsidP="00D06796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La</w:t>
      </w:r>
      <w:r w:rsidR="00D06796" w:rsidRPr="00146D1A">
        <w:rPr>
          <w:rFonts w:ascii="Arial Narrow" w:hAnsi="Arial Narrow"/>
          <w:sz w:val="40"/>
          <w:szCs w:val="40"/>
        </w:rPr>
        <w:t xml:space="preserve"> ausencia de regulación en algunos destinos así como la omisión y falta de actualización en otros, está generando graves problemas, entre los que pueden destacarse a los siguientes:</w:t>
      </w:r>
    </w:p>
    <w:p w:rsidR="00D06796" w:rsidRPr="00146D1A" w:rsidRDefault="00D06796" w:rsidP="00D06796">
      <w:pPr>
        <w:pStyle w:val="ListParagraph"/>
        <w:numPr>
          <w:ilvl w:val="0"/>
          <w:numId w:val="3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lastRenderedPageBreak/>
        <w:t>Problemas de convivencia en las comunidades de vecinos.</w:t>
      </w:r>
    </w:p>
    <w:p w:rsidR="00D06796" w:rsidRPr="00146D1A" w:rsidRDefault="00D06796" w:rsidP="00D06796">
      <w:pPr>
        <w:pStyle w:val="ListParagraph"/>
        <w:numPr>
          <w:ilvl w:val="0"/>
          <w:numId w:val="3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 xml:space="preserve">Problemas de seguridad por la potenciación de factores riesgo de distinto tipo </w:t>
      </w:r>
    </w:p>
    <w:p w:rsidR="00D06796" w:rsidRPr="00146D1A" w:rsidRDefault="00D06796" w:rsidP="00D06796">
      <w:pPr>
        <w:pStyle w:val="ListParagraph"/>
        <w:numPr>
          <w:ilvl w:val="0"/>
          <w:numId w:val="3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Evasión impositiva.</w:t>
      </w:r>
    </w:p>
    <w:p w:rsidR="00305D05" w:rsidRPr="00146D1A" w:rsidRDefault="00D06796" w:rsidP="00661260">
      <w:pPr>
        <w:pStyle w:val="ListParagraph"/>
        <w:numPr>
          <w:ilvl w:val="0"/>
          <w:numId w:val="3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Violación de los derechos de los consumidores en materia de seguridad y calidad.</w:t>
      </w:r>
    </w:p>
    <w:p w:rsidR="00661260" w:rsidRPr="00146D1A" w:rsidRDefault="00661260" w:rsidP="00661260">
      <w:pPr>
        <w:pStyle w:val="ListParagraph"/>
        <w:numPr>
          <w:ilvl w:val="0"/>
          <w:numId w:val="3"/>
        </w:numPr>
        <w:rPr>
          <w:rFonts w:ascii="Arial Narrow" w:hAnsi="Arial Narrow"/>
          <w:sz w:val="40"/>
          <w:szCs w:val="40"/>
        </w:rPr>
      </w:pPr>
    </w:p>
    <w:p w:rsidR="00D06796" w:rsidRPr="00146D1A" w:rsidRDefault="00C500A4" w:rsidP="00661260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La</w:t>
      </w:r>
      <w:r w:rsidR="00305D05" w:rsidRPr="00146D1A">
        <w:rPr>
          <w:rFonts w:ascii="Arial Narrow" w:hAnsi="Arial Narrow"/>
          <w:sz w:val="40"/>
          <w:szCs w:val="40"/>
        </w:rPr>
        <w:t xml:space="preserve"> gravitación adquirida por los buscadores y plataformas en la comunicación, promoción y comercialización de la oferta de alojamientos turísticos, junto a la ausencia de procedimientos</w:t>
      </w:r>
      <w:r w:rsidR="00D06796" w:rsidRPr="00146D1A">
        <w:rPr>
          <w:rFonts w:ascii="Arial Narrow" w:hAnsi="Arial Narrow"/>
          <w:sz w:val="40"/>
          <w:szCs w:val="40"/>
        </w:rPr>
        <w:t xml:space="preserve"> y de </w:t>
      </w:r>
      <w:r w:rsidR="00C8398C" w:rsidRPr="00146D1A">
        <w:rPr>
          <w:rFonts w:ascii="Arial Narrow" w:hAnsi="Arial Narrow"/>
          <w:sz w:val="40"/>
          <w:szCs w:val="40"/>
        </w:rPr>
        <w:t>n</w:t>
      </w:r>
      <w:r w:rsidR="00F3539E" w:rsidRPr="00146D1A">
        <w:rPr>
          <w:rFonts w:ascii="Arial Narrow" w:hAnsi="Arial Narrow"/>
          <w:sz w:val="40"/>
          <w:szCs w:val="40"/>
        </w:rPr>
        <w:t>ormas requerirí</w:t>
      </w:r>
      <w:r w:rsidR="002D2F0A" w:rsidRPr="00146D1A">
        <w:rPr>
          <w:rFonts w:ascii="Arial Narrow" w:hAnsi="Arial Narrow"/>
          <w:sz w:val="40"/>
          <w:szCs w:val="40"/>
        </w:rPr>
        <w:t>a</w:t>
      </w:r>
      <w:r w:rsidR="00F3539E" w:rsidRPr="00146D1A">
        <w:rPr>
          <w:rFonts w:ascii="Arial Narrow" w:hAnsi="Arial Narrow"/>
          <w:sz w:val="40"/>
          <w:szCs w:val="40"/>
        </w:rPr>
        <w:t xml:space="preserve"> de compromisos </w:t>
      </w:r>
      <w:r w:rsidR="00D06796" w:rsidRPr="00146D1A">
        <w:rPr>
          <w:rFonts w:ascii="Arial Narrow" w:hAnsi="Arial Narrow"/>
          <w:sz w:val="40"/>
          <w:szCs w:val="40"/>
        </w:rPr>
        <w:t xml:space="preserve">por </w:t>
      </w:r>
      <w:r w:rsidR="00F3539E" w:rsidRPr="00146D1A">
        <w:rPr>
          <w:rFonts w:ascii="Arial Narrow" w:hAnsi="Arial Narrow"/>
          <w:sz w:val="40"/>
          <w:szCs w:val="40"/>
        </w:rPr>
        <w:t>parte de los Estados.</w:t>
      </w:r>
    </w:p>
    <w:p w:rsidR="00661260" w:rsidRPr="00146D1A" w:rsidRDefault="00661260" w:rsidP="00661260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</w:p>
    <w:p w:rsidR="00D06796" w:rsidRPr="00146D1A" w:rsidRDefault="00D06796" w:rsidP="00661260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 xml:space="preserve">La </w:t>
      </w:r>
      <w:r w:rsidR="00652BE1" w:rsidRPr="00146D1A">
        <w:rPr>
          <w:rFonts w:ascii="Arial Narrow" w:hAnsi="Arial Narrow"/>
          <w:sz w:val="40"/>
          <w:szCs w:val="40"/>
        </w:rPr>
        <w:t>resolución del Parlamento Europeo</w:t>
      </w:r>
      <w:r w:rsidRPr="00146D1A">
        <w:rPr>
          <w:rFonts w:ascii="Arial Narrow" w:hAnsi="Arial Narrow"/>
          <w:sz w:val="40"/>
          <w:szCs w:val="40"/>
        </w:rPr>
        <w:t xml:space="preserve"> (20 de enero de 2016)</w:t>
      </w:r>
      <w:r w:rsidR="00652BE1" w:rsidRPr="00146D1A">
        <w:rPr>
          <w:rFonts w:ascii="Arial Narrow" w:hAnsi="Arial Narrow"/>
          <w:sz w:val="40"/>
          <w:szCs w:val="40"/>
        </w:rPr>
        <w:t xml:space="preserve"> titulada: “Hacia una acta del mercado único digital” es un avance positivo en la búsqueda de una competencia efectiva entre las plataformas y la protección de los consumidores en la “economía colaborativa”.</w:t>
      </w:r>
    </w:p>
    <w:p w:rsidR="00661260" w:rsidRPr="00146D1A" w:rsidRDefault="00661260" w:rsidP="00661260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</w:p>
    <w:p w:rsidR="002A0F6D" w:rsidRPr="00146D1A" w:rsidRDefault="00C500A4" w:rsidP="002A0F6D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La</w:t>
      </w:r>
      <w:r w:rsidR="002614E9" w:rsidRPr="00146D1A">
        <w:rPr>
          <w:rFonts w:ascii="Arial Narrow" w:hAnsi="Arial Narrow"/>
          <w:sz w:val="40"/>
          <w:szCs w:val="40"/>
        </w:rPr>
        <w:t xml:space="preserve"> IHRA y las Asociaciones Nacionales de Hotelería </w:t>
      </w:r>
      <w:r w:rsidR="00D06796" w:rsidRPr="00146D1A">
        <w:rPr>
          <w:rFonts w:ascii="Arial Narrow" w:hAnsi="Arial Narrow"/>
          <w:sz w:val="40"/>
          <w:szCs w:val="40"/>
        </w:rPr>
        <w:t xml:space="preserve">que la integran </w:t>
      </w:r>
      <w:r w:rsidR="002614E9" w:rsidRPr="00146D1A">
        <w:rPr>
          <w:rFonts w:ascii="Arial Narrow" w:hAnsi="Arial Narrow"/>
          <w:sz w:val="40"/>
          <w:szCs w:val="40"/>
        </w:rPr>
        <w:t>no pretenden impedir el alquiler de viviendas para uso turístico, sino que</w:t>
      </w:r>
      <w:r w:rsidR="00D06796" w:rsidRPr="00146D1A">
        <w:rPr>
          <w:rFonts w:ascii="Arial Narrow" w:hAnsi="Arial Narrow"/>
          <w:sz w:val="40"/>
          <w:szCs w:val="40"/>
        </w:rPr>
        <w:t xml:space="preserve"> las instan a competir</w:t>
      </w:r>
      <w:r w:rsidR="002614E9" w:rsidRPr="00146D1A">
        <w:rPr>
          <w:rFonts w:ascii="Arial Narrow" w:hAnsi="Arial Narrow"/>
          <w:sz w:val="40"/>
          <w:szCs w:val="40"/>
        </w:rPr>
        <w:t xml:space="preserve"> con las mismas reglas de juego con las que </w:t>
      </w:r>
      <w:r w:rsidR="002614E9" w:rsidRPr="00146D1A">
        <w:rPr>
          <w:rFonts w:ascii="Arial Narrow" w:hAnsi="Arial Narrow"/>
          <w:sz w:val="40"/>
          <w:szCs w:val="40"/>
        </w:rPr>
        <w:lastRenderedPageBreak/>
        <w:t>compiten y están sujetos los Alojamientos Turísticos legalmente establecidos, registrados, habilitados y categorizados por los organismos competentes en cada país.</w:t>
      </w:r>
    </w:p>
    <w:p w:rsidR="00661260" w:rsidRPr="00146D1A" w:rsidRDefault="00661260" w:rsidP="00661260">
      <w:pPr>
        <w:pStyle w:val="ListParagraph"/>
        <w:rPr>
          <w:rFonts w:ascii="Arial Narrow" w:hAnsi="Arial Narrow"/>
          <w:sz w:val="40"/>
          <w:szCs w:val="40"/>
        </w:rPr>
      </w:pPr>
    </w:p>
    <w:p w:rsidR="00634610" w:rsidRPr="00146D1A" w:rsidRDefault="002A0F6D" w:rsidP="00634610">
      <w:p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CONCLUSIONES:</w:t>
      </w:r>
    </w:p>
    <w:p w:rsidR="00634610" w:rsidRPr="00146D1A" w:rsidRDefault="00634610" w:rsidP="00634610">
      <w:p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 xml:space="preserve">Por todo lo expuesto, la I Reunión Iberoamericana de la Organización Mundial del Turismo – OMT sobre la Economía Colaborativa en el Alojamiento Turístico </w:t>
      </w:r>
      <w:proofErr w:type="gramStart"/>
      <w:r w:rsidRPr="00146D1A">
        <w:rPr>
          <w:rFonts w:ascii="Arial Narrow" w:hAnsi="Arial Narrow"/>
          <w:sz w:val="40"/>
          <w:szCs w:val="40"/>
        </w:rPr>
        <w:t>concluye :</w:t>
      </w:r>
      <w:proofErr w:type="gramEnd"/>
    </w:p>
    <w:p w:rsidR="00F3539E" w:rsidRPr="00146D1A" w:rsidRDefault="00F3539E" w:rsidP="00F3539E">
      <w:pPr>
        <w:rPr>
          <w:rFonts w:ascii="Arial Narrow" w:hAnsi="Arial Narrow"/>
          <w:sz w:val="40"/>
          <w:szCs w:val="40"/>
        </w:rPr>
      </w:pPr>
    </w:p>
    <w:p w:rsidR="00D06796" w:rsidRPr="00146D1A" w:rsidRDefault="00D06796" w:rsidP="00661260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 xml:space="preserve">Las </w:t>
      </w:r>
      <w:r w:rsidR="00634610" w:rsidRPr="00146D1A">
        <w:rPr>
          <w:rFonts w:ascii="Arial Narrow" w:hAnsi="Arial Narrow"/>
          <w:sz w:val="40"/>
          <w:szCs w:val="40"/>
        </w:rPr>
        <w:t>entidades públicas y privadas vinculadas a la actividad en Iberoamérica asum</w:t>
      </w:r>
      <w:r w:rsidR="00E91103" w:rsidRPr="00146D1A">
        <w:rPr>
          <w:rFonts w:ascii="Arial Narrow" w:hAnsi="Arial Narrow"/>
          <w:sz w:val="40"/>
          <w:szCs w:val="40"/>
        </w:rPr>
        <w:t>e</w:t>
      </w:r>
      <w:r w:rsidR="00634610" w:rsidRPr="00146D1A">
        <w:rPr>
          <w:rFonts w:ascii="Arial Narrow" w:hAnsi="Arial Narrow"/>
          <w:sz w:val="40"/>
          <w:szCs w:val="40"/>
        </w:rPr>
        <w:t>n el compromiso de realizar actuaciones coordinadas en favor de la “formalidad” en el ámbito operacional</w:t>
      </w:r>
      <w:r w:rsidR="00D46405" w:rsidRPr="00146D1A">
        <w:rPr>
          <w:rFonts w:ascii="Arial Narrow" w:hAnsi="Arial Narrow"/>
          <w:sz w:val="40"/>
          <w:szCs w:val="40"/>
        </w:rPr>
        <w:t xml:space="preserve"> de los viajes y el turismo</w:t>
      </w:r>
      <w:r w:rsidR="00634610" w:rsidRPr="00146D1A">
        <w:rPr>
          <w:rFonts w:ascii="Arial Narrow" w:hAnsi="Arial Narrow"/>
          <w:sz w:val="40"/>
          <w:szCs w:val="40"/>
        </w:rPr>
        <w:t xml:space="preserve"> en línea con </w:t>
      </w:r>
      <w:r w:rsidRPr="00146D1A">
        <w:rPr>
          <w:rFonts w:ascii="Arial Narrow" w:hAnsi="Arial Narrow"/>
          <w:sz w:val="40"/>
          <w:szCs w:val="40"/>
        </w:rPr>
        <w:t xml:space="preserve">los principios </w:t>
      </w:r>
      <w:r w:rsidR="00634610" w:rsidRPr="00146D1A">
        <w:rPr>
          <w:rFonts w:ascii="Arial Narrow" w:hAnsi="Arial Narrow"/>
          <w:sz w:val="40"/>
          <w:szCs w:val="40"/>
        </w:rPr>
        <w:t xml:space="preserve">del Código Mundial de </w:t>
      </w:r>
      <w:r w:rsidR="00D46405" w:rsidRPr="00146D1A">
        <w:rPr>
          <w:rFonts w:ascii="Arial Narrow" w:hAnsi="Arial Narrow"/>
          <w:sz w:val="40"/>
          <w:szCs w:val="40"/>
        </w:rPr>
        <w:t>Ética</w:t>
      </w:r>
      <w:r w:rsidR="00634610" w:rsidRPr="00146D1A">
        <w:rPr>
          <w:rFonts w:ascii="Arial Narrow" w:hAnsi="Arial Narrow"/>
          <w:sz w:val="40"/>
          <w:szCs w:val="40"/>
        </w:rPr>
        <w:t xml:space="preserve"> del Turismo de la OMT.</w:t>
      </w:r>
    </w:p>
    <w:p w:rsidR="004E204A" w:rsidRPr="00146D1A" w:rsidRDefault="004E204A" w:rsidP="00661260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</w:p>
    <w:p w:rsidR="00D06796" w:rsidRPr="00146D1A" w:rsidRDefault="00D46405" w:rsidP="00661260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 xml:space="preserve">Solicitar a la OMT la creación en su órbita de un Observatorio comparativo que agrupe las mejores experiencias y prácticas de los Estados relativas a las </w:t>
      </w:r>
      <w:r w:rsidR="004E204A" w:rsidRPr="00146D1A">
        <w:rPr>
          <w:rFonts w:ascii="Arial Narrow" w:hAnsi="Arial Narrow"/>
          <w:sz w:val="40"/>
          <w:szCs w:val="40"/>
        </w:rPr>
        <w:t xml:space="preserve">nuevas formas de comercialización turística así como la búsqueda de </w:t>
      </w:r>
      <w:r w:rsidRPr="00146D1A">
        <w:rPr>
          <w:rFonts w:ascii="Arial Narrow" w:hAnsi="Arial Narrow"/>
          <w:sz w:val="40"/>
          <w:szCs w:val="40"/>
        </w:rPr>
        <w:t xml:space="preserve">soluciones integrales previstas </w:t>
      </w:r>
      <w:r w:rsidR="004E204A" w:rsidRPr="00146D1A">
        <w:rPr>
          <w:rFonts w:ascii="Arial Narrow" w:hAnsi="Arial Narrow"/>
          <w:sz w:val="40"/>
          <w:szCs w:val="40"/>
        </w:rPr>
        <w:lastRenderedPageBreak/>
        <w:t xml:space="preserve">en el marco de estas nuevas formas de negocio </w:t>
      </w:r>
      <w:r w:rsidRPr="00146D1A">
        <w:rPr>
          <w:rFonts w:ascii="Arial Narrow" w:hAnsi="Arial Narrow"/>
          <w:sz w:val="40"/>
          <w:szCs w:val="40"/>
        </w:rPr>
        <w:t>en el Alojamiento Turístico.</w:t>
      </w:r>
    </w:p>
    <w:p w:rsidR="00D06796" w:rsidRPr="00146D1A" w:rsidRDefault="00D06796" w:rsidP="002D2F0A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</w:p>
    <w:p w:rsidR="00661260" w:rsidRPr="00146D1A" w:rsidRDefault="002463FF" w:rsidP="00661260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 xml:space="preserve">Las entidades hoteleras de </w:t>
      </w:r>
      <w:r w:rsidR="009225BC" w:rsidRPr="00146D1A">
        <w:rPr>
          <w:rFonts w:ascii="Arial Narrow" w:hAnsi="Arial Narrow"/>
          <w:sz w:val="40"/>
          <w:szCs w:val="40"/>
        </w:rPr>
        <w:t>Iberoamérica coinciden en peticionar a los Estados que</w:t>
      </w:r>
      <w:r w:rsidR="00D06796" w:rsidRPr="00146D1A">
        <w:rPr>
          <w:rFonts w:ascii="Arial Narrow" w:hAnsi="Arial Narrow"/>
          <w:sz w:val="40"/>
          <w:szCs w:val="40"/>
        </w:rPr>
        <w:t xml:space="preserve"> </w:t>
      </w:r>
      <w:r w:rsidR="009225BC" w:rsidRPr="00146D1A">
        <w:rPr>
          <w:rFonts w:ascii="Arial Narrow" w:hAnsi="Arial Narrow"/>
          <w:sz w:val="40"/>
          <w:szCs w:val="40"/>
        </w:rPr>
        <w:t>exijan a tod</w:t>
      </w:r>
      <w:r w:rsidR="00D06796" w:rsidRPr="00146D1A">
        <w:rPr>
          <w:rFonts w:ascii="Arial Narrow" w:hAnsi="Arial Narrow"/>
          <w:sz w:val="40"/>
          <w:szCs w:val="40"/>
        </w:rPr>
        <w:t>as aquellas nuevas modalidades del negocio del alojamiento turístico</w:t>
      </w:r>
      <w:r w:rsidR="009225BC" w:rsidRPr="00146D1A">
        <w:rPr>
          <w:rFonts w:ascii="Arial Narrow" w:hAnsi="Arial Narrow"/>
          <w:sz w:val="40"/>
          <w:szCs w:val="40"/>
        </w:rPr>
        <w:t>, tanto en la oferta como en la intermediación</w:t>
      </w:r>
      <w:r w:rsidR="00D06796" w:rsidRPr="00146D1A">
        <w:rPr>
          <w:rFonts w:ascii="Arial Narrow" w:hAnsi="Arial Narrow"/>
          <w:sz w:val="40"/>
          <w:szCs w:val="40"/>
        </w:rPr>
        <w:t xml:space="preserve">, </w:t>
      </w:r>
      <w:r w:rsidR="009225BC" w:rsidRPr="00146D1A">
        <w:rPr>
          <w:rFonts w:ascii="Arial Narrow" w:hAnsi="Arial Narrow"/>
          <w:sz w:val="40"/>
          <w:szCs w:val="40"/>
        </w:rPr>
        <w:t xml:space="preserve">que cumplan </w:t>
      </w:r>
      <w:r w:rsidR="00D06796" w:rsidRPr="00146D1A">
        <w:rPr>
          <w:rFonts w:ascii="Arial Narrow" w:hAnsi="Arial Narrow"/>
          <w:sz w:val="40"/>
          <w:szCs w:val="40"/>
        </w:rPr>
        <w:t xml:space="preserve">las obligaciones a las que </w:t>
      </w:r>
      <w:r w:rsidR="009225BC" w:rsidRPr="00146D1A">
        <w:rPr>
          <w:rFonts w:ascii="Arial Narrow" w:hAnsi="Arial Narrow"/>
          <w:sz w:val="40"/>
          <w:szCs w:val="40"/>
        </w:rPr>
        <w:t xml:space="preserve">están sujetas las empresas registradas, habilitadas y categorizadas. </w:t>
      </w:r>
    </w:p>
    <w:p w:rsidR="004E204A" w:rsidRPr="00146D1A" w:rsidRDefault="004E204A" w:rsidP="00661260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</w:p>
    <w:p w:rsidR="00D06796" w:rsidRPr="00146D1A" w:rsidRDefault="00C500A4" w:rsidP="00661260">
      <w:pPr>
        <w:pStyle w:val="ListParagraph"/>
        <w:numPr>
          <w:ilvl w:val="0"/>
          <w:numId w:val="2"/>
        </w:numPr>
        <w:rPr>
          <w:rFonts w:ascii="Arial Narrow" w:hAnsi="Arial Narrow"/>
          <w:i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 xml:space="preserve">Sugerir </w:t>
      </w:r>
      <w:r w:rsidR="00D46405" w:rsidRPr="00146D1A">
        <w:rPr>
          <w:rFonts w:ascii="Arial Narrow" w:hAnsi="Arial Narrow"/>
          <w:sz w:val="40"/>
          <w:szCs w:val="40"/>
        </w:rPr>
        <w:t xml:space="preserve">a los Estados Iberoamericanos </w:t>
      </w:r>
      <w:r w:rsidRPr="00146D1A">
        <w:rPr>
          <w:rFonts w:ascii="Arial Narrow" w:hAnsi="Arial Narrow"/>
          <w:sz w:val="40"/>
          <w:szCs w:val="40"/>
        </w:rPr>
        <w:t xml:space="preserve">que </w:t>
      </w:r>
      <w:r w:rsidR="00D46405" w:rsidRPr="00146D1A">
        <w:rPr>
          <w:rFonts w:ascii="Arial Narrow" w:hAnsi="Arial Narrow"/>
          <w:sz w:val="40"/>
          <w:szCs w:val="40"/>
        </w:rPr>
        <w:t xml:space="preserve">consideren </w:t>
      </w:r>
      <w:r w:rsidR="00D06796" w:rsidRPr="00146D1A">
        <w:rPr>
          <w:rFonts w:ascii="Arial Narrow" w:hAnsi="Arial Narrow"/>
          <w:sz w:val="40"/>
          <w:szCs w:val="40"/>
        </w:rPr>
        <w:t xml:space="preserve">en la medida de sus posibilidades </w:t>
      </w:r>
      <w:r w:rsidR="00D46405" w:rsidRPr="00146D1A">
        <w:rPr>
          <w:rFonts w:ascii="Arial Narrow" w:hAnsi="Arial Narrow"/>
          <w:sz w:val="40"/>
          <w:szCs w:val="40"/>
        </w:rPr>
        <w:t>la inclusión de los nuevos formatos de alojamiento turístico en sus respectivas legislaciones</w:t>
      </w:r>
      <w:r w:rsidR="002A0F6D" w:rsidRPr="00146D1A">
        <w:rPr>
          <w:rFonts w:ascii="Arial Narrow" w:hAnsi="Arial Narrow"/>
          <w:i/>
          <w:sz w:val="40"/>
          <w:szCs w:val="40"/>
        </w:rPr>
        <w:t>.</w:t>
      </w:r>
    </w:p>
    <w:p w:rsidR="00D06796" w:rsidRPr="00146D1A" w:rsidRDefault="00D06796" w:rsidP="002D2F0A">
      <w:pPr>
        <w:pStyle w:val="ListParagraph"/>
        <w:numPr>
          <w:ilvl w:val="0"/>
          <w:numId w:val="2"/>
        </w:numPr>
        <w:rPr>
          <w:rFonts w:ascii="Arial Narrow" w:hAnsi="Arial Narrow"/>
          <w:i/>
          <w:sz w:val="40"/>
          <w:szCs w:val="40"/>
        </w:rPr>
      </w:pPr>
    </w:p>
    <w:p w:rsidR="00D06796" w:rsidRPr="00146D1A" w:rsidRDefault="00C500A4" w:rsidP="00C8398C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Sugerir</w:t>
      </w:r>
      <w:r w:rsidR="002A0F6D" w:rsidRPr="00146D1A">
        <w:rPr>
          <w:rFonts w:ascii="Arial Narrow" w:hAnsi="Arial Narrow"/>
          <w:sz w:val="40"/>
          <w:szCs w:val="40"/>
        </w:rPr>
        <w:t xml:space="preserve"> a los Estados Iberoamericanos que la </w:t>
      </w:r>
      <w:r w:rsidR="002B1323" w:rsidRPr="00146D1A">
        <w:rPr>
          <w:rFonts w:ascii="Arial Narrow" w:hAnsi="Arial Narrow"/>
          <w:sz w:val="40"/>
          <w:szCs w:val="40"/>
        </w:rPr>
        <w:t>oferta de alquiler de viviendas como alojamiento turístico cumplan con aquellos</w:t>
      </w:r>
      <w:r w:rsidR="00C8398C" w:rsidRPr="00146D1A">
        <w:rPr>
          <w:rFonts w:ascii="Arial Narrow" w:hAnsi="Arial Narrow"/>
          <w:sz w:val="40"/>
          <w:szCs w:val="40"/>
        </w:rPr>
        <w:t xml:space="preserve"> </w:t>
      </w:r>
      <w:r w:rsidR="002B1323" w:rsidRPr="00146D1A">
        <w:rPr>
          <w:rFonts w:ascii="Arial Narrow" w:hAnsi="Arial Narrow"/>
          <w:sz w:val="40"/>
          <w:szCs w:val="40"/>
        </w:rPr>
        <w:t>requisitos inherentes a los establecimientos de pública concurrencia en materia de seguridad y protección</w:t>
      </w:r>
      <w:r w:rsidR="00D06796" w:rsidRPr="00146D1A">
        <w:rPr>
          <w:rFonts w:ascii="Arial Narrow" w:hAnsi="Arial Narrow"/>
          <w:sz w:val="40"/>
          <w:szCs w:val="40"/>
        </w:rPr>
        <w:t xml:space="preserve"> y con el </w:t>
      </w:r>
      <w:r w:rsidR="002B1323" w:rsidRPr="00146D1A">
        <w:rPr>
          <w:rFonts w:ascii="Arial Narrow" w:hAnsi="Arial Narrow"/>
          <w:sz w:val="40"/>
          <w:szCs w:val="40"/>
        </w:rPr>
        <w:t>mismo tratamiento impositivo</w:t>
      </w:r>
      <w:r w:rsidR="00D06796" w:rsidRPr="00146D1A">
        <w:rPr>
          <w:rFonts w:ascii="Arial Narrow" w:hAnsi="Arial Narrow"/>
          <w:sz w:val="40"/>
          <w:szCs w:val="40"/>
        </w:rPr>
        <w:t>.</w:t>
      </w:r>
    </w:p>
    <w:p w:rsidR="002A0F6D" w:rsidRPr="00146D1A" w:rsidRDefault="002A0F6D" w:rsidP="00C8398C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</w:p>
    <w:p w:rsidR="00205EA2" w:rsidRPr="00146D1A" w:rsidRDefault="00C500A4" w:rsidP="002D2F0A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Sugerir</w:t>
      </w:r>
      <w:r w:rsidR="00205EA2" w:rsidRPr="00146D1A">
        <w:rPr>
          <w:rFonts w:ascii="Arial Narrow" w:hAnsi="Arial Narrow"/>
          <w:sz w:val="40"/>
          <w:szCs w:val="40"/>
        </w:rPr>
        <w:t xml:space="preserve"> a los Estados Iberoamericanos que, en el marco de la OMT analicen junto a las entidades empresarias la alternativa de promover y establecer </w:t>
      </w:r>
      <w:r w:rsidR="00205EA2" w:rsidRPr="00146D1A">
        <w:rPr>
          <w:rFonts w:ascii="Arial Narrow" w:hAnsi="Arial Narrow"/>
          <w:sz w:val="40"/>
          <w:szCs w:val="40"/>
        </w:rPr>
        <w:lastRenderedPageBreak/>
        <w:t>un “marco de actuación y colaboración responsable” con las plataformas, agencias de viajes online y buscadores que contribuya a garantizar la ética y transparencia de las relaciones y prestaciones de servicio entre los actores intervinientes en la actividad.</w:t>
      </w:r>
    </w:p>
    <w:p w:rsidR="00D06796" w:rsidRPr="00146D1A" w:rsidRDefault="00D06796" w:rsidP="002D2F0A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</w:p>
    <w:p w:rsidR="00205EA2" w:rsidRPr="00146D1A" w:rsidRDefault="00C500A4" w:rsidP="002D2F0A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Sugerir</w:t>
      </w:r>
      <w:r w:rsidR="00205EA2" w:rsidRPr="00146D1A">
        <w:rPr>
          <w:rFonts w:ascii="Arial Narrow" w:hAnsi="Arial Narrow"/>
          <w:sz w:val="40"/>
          <w:szCs w:val="40"/>
        </w:rPr>
        <w:t xml:space="preserve"> a los Estados Iberoamericanos que</w:t>
      </w:r>
      <w:r w:rsidR="00E838A0" w:rsidRPr="00146D1A">
        <w:rPr>
          <w:rFonts w:ascii="Arial Narrow" w:hAnsi="Arial Narrow"/>
          <w:sz w:val="40"/>
          <w:szCs w:val="40"/>
        </w:rPr>
        <w:t>,</w:t>
      </w:r>
      <w:r w:rsidR="00205EA2" w:rsidRPr="00146D1A">
        <w:rPr>
          <w:rFonts w:ascii="Arial Narrow" w:hAnsi="Arial Narrow"/>
          <w:sz w:val="40"/>
          <w:szCs w:val="40"/>
        </w:rPr>
        <w:t xml:space="preserve"> a semejanza de la </w:t>
      </w:r>
      <w:r w:rsidR="00D06796" w:rsidRPr="00146D1A">
        <w:rPr>
          <w:rFonts w:ascii="Arial Narrow" w:hAnsi="Arial Narrow"/>
          <w:sz w:val="40"/>
          <w:szCs w:val="40"/>
        </w:rPr>
        <w:t>Unión</w:t>
      </w:r>
      <w:r w:rsidR="00205EA2" w:rsidRPr="00146D1A">
        <w:rPr>
          <w:rFonts w:ascii="Arial Narrow" w:hAnsi="Arial Narrow"/>
          <w:sz w:val="40"/>
          <w:szCs w:val="40"/>
        </w:rPr>
        <w:t xml:space="preserve"> Europea se estudie la factibilidad de elaborar y poner en </w:t>
      </w:r>
      <w:r w:rsidR="00E838A0" w:rsidRPr="00146D1A">
        <w:rPr>
          <w:rFonts w:ascii="Arial Narrow" w:hAnsi="Arial Narrow"/>
          <w:sz w:val="40"/>
          <w:szCs w:val="40"/>
        </w:rPr>
        <w:t>práctica</w:t>
      </w:r>
      <w:r w:rsidR="00205EA2" w:rsidRPr="00146D1A">
        <w:rPr>
          <w:rFonts w:ascii="Arial Narrow" w:hAnsi="Arial Narrow"/>
          <w:sz w:val="40"/>
          <w:szCs w:val="40"/>
        </w:rPr>
        <w:t xml:space="preserve"> un </w:t>
      </w:r>
      <w:r w:rsidR="00E838A0" w:rsidRPr="00146D1A">
        <w:rPr>
          <w:rFonts w:ascii="Arial Narrow" w:hAnsi="Arial Narrow"/>
          <w:sz w:val="40"/>
          <w:szCs w:val="40"/>
        </w:rPr>
        <w:t>Código</w:t>
      </w:r>
      <w:r w:rsidR="00205EA2" w:rsidRPr="00146D1A">
        <w:rPr>
          <w:rFonts w:ascii="Arial Narrow" w:hAnsi="Arial Narrow"/>
          <w:sz w:val="40"/>
          <w:szCs w:val="40"/>
        </w:rPr>
        <w:t xml:space="preserve"> de Buenas Practicas que garantice </w:t>
      </w:r>
      <w:r w:rsidR="00E838A0" w:rsidRPr="00146D1A">
        <w:rPr>
          <w:rFonts w:ascii="Arial Narrow" w:hAnsi="Arial Narrow"/>
          <w:sz w:val="40"/>
          <w:szCs w:val="40"/>
        </w:rPr>
        <w:t>y brinde ecuanimidad a las relaciones entre buscadores, plataformas, agencias de viajes online y la oferta de alojamiento turístico sujeta a derecho.</w:t>
      </w:r>
    </w:p>
    <w:p w:rsidR="0078577D" w:rsidRPr="00146D1A" w:rsidRDefault="0078577D" w:rsidP="002D2F0A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 xml:space="preserve">Los organizadores y asistentes a la I </w:t>
      </w:r>
      <w:proofErr w:type="spellStart"/>
      <w:r w:rsidRPr="00146D1A">
        <w:rPr>
          <w:rFonts w:ascii="Arial Narrow" w:hAnsi="Arial Narrow"/>
          <w:sz w:val="40"/>
          <w:szCs w:val="40"/>
        </w:rPr>
        <w:t>Reunion</w:t>
      </w:r>
      <w:proofErr w:type="spellEnd"/>
      <w:r w:rsidRPr="00146D1A">
        <w:rPr>
          <w:rFonts w:ascii="Arial Narrow" w:hAnsi="Arial Narrow"/>
          <w:sz w:val="40"/>
          <w:szCs w:val="40"/>
        </w:rPr>
        <w:t xml:space="preserve"> Iberoamericana de la OMT sobre economía colaborativa en el alojamiento turístico han coincidido en realizar las mejores gestiones necesarias para lograr una amplia participación de las agencias de viajes online y las plataformas de comercialización en la segunda edición de esta reunión </w:t>
      </w:r>
    </w:p>
    <w:p w:rsidR="0078577D" w:rsidRPr="00146D1A" w:rsidRDefault="0078577D" w:rsidP="00146D1A">
      <w:pPr>
        <w:rPr>
          <w:rFonts w:ascii="Arial Narrow" w:hAnsi="Arial Narrow"/>
          <w:sz w:val="40"/>
          <w:szCs w:val="40"/>
        </w:rPr>
      </w:pPr>
    </w:p>
    <w:p w:rsidR="00D06796" w:rsidRPr="00146D1A" w:rsidRDefault="00D06796" w:rsidP="00146D1A">
      <w:pPr>
        <w:ind w:left="360"/>
        <w:rPr>
          <w:rFonts w:ascii="Arial Narrow" w:hAnsi="Arial Narrow"/>
          <w:sz w:val="40"/>
          <w:szCs w:val="40"/>
        </w:rPr>
      </w:pPr>
    </w:p>
    <w:p w:rsidR="00E838A0" w:rsidRPr="00146D1A" w:rsidRDefault="00E838A0" w:rsidP="002D2F0A">
      <w:pPr>
        <w:pStyle w:val="ListParagraph"/>
        <w:numPr>
          <w:ilvl w:val="0"/>
          <w:numId w:val="2"/>
        </w:num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 xml:space="preserve">Se acuerda realizar la II Reunión Iberoamericana en </w:t>
      </w:r>
      <w:r w:rsidR="0078577D" w:rsidRPr="00146D1A">
        <w:rPr>
          <w:rFonts w:ascii="Arial Narrow" w:hAnsi="Arial Narrow"/>
          <w:sz w:val="40"/>
          <w:szCs w:val="40"/>
        </w:rPr>
        <w:t>el mes de noviembre de</w:t>
      </w:r>
      <w:r w:rsidRPr="00146D1A">
        <w:rPr>
          <w:rFonts w:ascii="Arial Narrow" w:hAnsi="Arial Narrow"/>
          <w:sz w:val="40"/>
          <w:szCs w:val="40"/>
        </w:rPr>
        <w:t xml:space="preserve"> 2016</w:t>
      </w:r>
      <w:r w:rsidR="0078577D" w:rsidRPr="00146D1A">
        <w:rPr>
          <w:rFonts w:ascii="Arial Narrow" w:hAnsi="Arial Narrow"/>
          <w:sz w:val="40"/>
          <w:szCs w:val="40"/>
        </w:rPr>
        <w:t xml:space="preserve"> en la ciudad de </w:t>
      </w:r>
      <w:r w:rsidR="0078577D" w:rsidRPr="00146D1A">
        <w:rPr>
          <w:rFonts w:ascii="Arial Narrow" w:hAnsi="Arial Narrow"/>
          <w:sz w:val="40"/>
          <w:szCs w:val="40"/>
        </w:rPr>
        <w:lastRenderedPageBreak/>
        <w:t xml:space="preserve">Buenos Aires por invitación de la Federación Empresaria Hotelera </w:t>
      </w:r>
      <w:r w:rsidR="00764C9A" w:rsidRPr="00146D1A">
        <w:rPr>
          <w:rFonts w:ascii="Arial Narrow" w:hAnsi="Arial Narrow"/>
          <w:sz w:val="40"/>
          <w:szCs w:val="40"/>
        </w:rPr>
        <w:t>Gastronómica</w:t>
      </w:r>
      <w:r w:rsidR="0078577D" w:rsidRPr="00146D1A">
        <w:rPr>
          <w:rFonts w:ascii="Arial Narrow" w:hAnsi="Arial Narrow"/>
          <w:sz w:val="40"/>
          <w:szCs w:val="40"/>
        </w:rPr>
        <w:t xml:space="preserve"> de la República Argentina</w:t>
      </w:r>
      <w:r w:rsidRPr="00146D1A">
        <w:rPr>
          <w:rFonts w:ascii="Arial Narrow" w:hAnsi="Arial Narrow"/>
          <w:sz w:val="40"/>
          <w:szCs w:val="40"/>
        </w:rPr>
        <w:t>……</w:t>
      </w:r>
    </w:p>
    <w:p w:rsidR="00E838A0" w:rsidRPr="00146D1A" w:rsidRDefault="00E838A0" w:rsidP="00E838A0">
      <w:pPr>
        <w:rPr>
          <w:rFonts w:ascii="Arial Narrow" w:hAnsi="Arial Narrow"/>
          <w:sz w:val="40"/>
          <w:szCs w:val="40"/>
        </w:rPr>
      </w:pPr>
    </w:p>
    <w:p w:rsidR="00E838A0" w:rsidRPr="00146D1A" w:rsidRDefault="00E838A0" w:rsidP="00E838A0">
      <w:pPr>
        <w:rPr>
          <w:rFonts w:ascii="Arial Narrow" w:hAnsi="Arial Narrow"/>
          <w:sz w:val="40"/>
          <w:szCs w:val="40"/>
        </w:rPr>
      </w:pPr>
      <w:r w:rsidRPr="00146D1A">
        <w:rPr>
          <w:rFonts w:ascii="Arial Narrow" w:hAnsi="Arial Narrow"/>
          <w:sz w:val="40"/>
          <w:szCs w:val="40"/>
        </w:rPr>
        <w:t>En Montevideo 5 de abril 2016.</w:t>
      </w:r>
    </w:p>
    <w:p w:rsidR="002614E9" w:rsidRPr="00146D1A" w:rsidRDefault="002614E9" w:rsidP="002614E9">
      <w:pPr>
        <w:pStyle w:val="ListParagraph"/>
        <w:rPr>
          <w:rFonts w:ascii="Arial Narrow" w:hAnsi="Arial Narrow"/>
          <w:sz w:val="40"/>
          <w:szCs w:val="40"/>
        </w:rPr>
      </w:pPr>
    </w:p>
    <w:bookmarkEnd w:id="0"/>
    <w:p w:rsidR="00FB5200" w:rsidRPr="00146D1A" w:rsidRDefault="00FB5200" w:rsidP="00FB5200">
      <w:pPr>
        <w:rPr>
          <w:rFonts w:ascii="Arial Narrow" w:hAnsi="Arial Narrow"/>
          <w:sz w:val="40"/>
          <w:szCs w:val="40"/>
        </w:rPr>
      </w:pPr>
    </w:p>
    <w:sectPr w:rsidR="00FB5200" w:rsidRPr="00146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19E6"/>
    <w:multiLevelType w:val="hybridMultilevel"/>
    <w:tmpl w:val="A0C67524"/>
    <w:lvl w:ilvl="0" w:tplc="320087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85F27"/>
    <w:multiLevelType w:val="hybridMultilevel"/>
    <w:tmpl w:val="3F24D3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E47EC"/>
    <w:multiLevelType w:val="hybridMultilevel"/>
    <w:tmpl w:val="526A2952"/>
    <w:lvl w:ilvl="0" w:tplc="48F44BE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13558"/>
    <w:multiLevelType w:val="hybridMultilevel"/>
    <w:tmpl w:val="6F48A6D4"/>
    <w:lvl w:ilvl="0" w:tplc="18747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BA"/>
    <w:rsid w:val="000405BA"/>
    <w:rsid w:val="00146D1A"/>
    <w:rsid w:val="00205EA2"/>
    <w:rsid w:val="002463FF"/>
    <w:rsid w:val="002614E9"/>
    <w:rsid w:val="002A0F6D"/>
    <w:rsid w:val="002B1323"/>
    <w:rsid w:val="002D2E2E"/>
    <w:rsid w:val="002D2F0A"/>
    <w:rsid w:val="002E2F6E"/>
    <w:rsid w:val="002F4AEE"/>
    <w:rsid w:val="00305D05"/>
    <w:rsid w:val="00460EF4"/>
    <w:rsid w:val="004E204A"/>
    <w:rsid w:val="00535594"/>
    <w:rsid w:val="00634610"/>
    <w:rsid w:val="00636E1E"/>
    <w:rsid w:val="00652BE1"/>
    <w:rsid w:val="00661260"/>
    <w:rsid w:val="006B7F95"/>
    <w:rsid w:val="0075154B"/>
    <w:rsid w:val="00757AE7"/>
    <w:rsid w:val="00764C9A"/>
    <w:rsid w:val="0078577D"/>
    <w:rsid w:val="0083621E"/>
    <w:rsid w:val="009225BC"/>
    <w:rsid w:val="00AD192E"/>
    <w:rsid w:val="00AE1F53"/>
    <w:rsid w:val="00AF2A74"/>
    <w:rsid w:val="00C500A4"/>
    <w:rsid w:val="00C8398C"/>
    <w:rsid w:val="00CC7C82"/>
    <w:rsid w:val="00D06796"/>
    <w:rsid w:val="00D3516E"/>
    <w:rsid w:val="00D46405"/>
    <w:rsid w:val="00E22DBA"/>
    <w:rsid w:val="00E838A0"/>
    <w:rsid w:val="00E91103"/>
    <w:rsid w:val="00EC45B4"/>
    <w:rsid w:val="00F3539E"/>
    <w:rsid w:val="00FB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5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9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5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9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9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1025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UNWTO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Busquets</dc:creator>
  <cp:lastModifiedBy>UNWTO</cp:lastModifiedBy>
  <cp:revision>9</cp:revision>
  <dcterms:created xsi:type="dcterms:W3CDTF">2016-04-05T15:36:00Z</dcterms:created>
  <dcterms:modified xsi:type="dcterms:W3CDTF">2016-04-05T15:58:00Z</dcterms:modified>
</cp:coreProperties>
</file>